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D36AD" w14:paraId="53E59760" w14:textId="77777777">
        <w:tc>
          <w:tcPr>
            <w:tcW w:w="4428" w:type="dxa"/>
          </w:tcPr>
          <w:p w14:paraId="327C42E5" w14:textId="77777777" w:rsidR="003D36AD" w:rsidRDefault="00BF7B87">
            <w:pPr>
              <w:widowControl w:val="0"/>
            </w:pPr>
            <w:r>
              <w:t>From:</w:t>
            </w:r>
            <w:r>
              <w:tab/>
            </w:r>
            <w:r>
              <w:rPr>
                <w:rFonts w:eastAsia="MS Mincho"/>
                <w:lang w:eastAsia="ja-JP"/>
              </w:rPr>
              <w:t>ARM</w:t>
            </w:r>
            <w:r>
              <w:t xml:space="preserve"> committee</w:t>
            </w:r>
          </w:p>
        </w:tc>
        <w:tc>
          <w:tcPr>
            <w:tcW w:w="5460" w:type="dxa"/>
          </w:tcPr>
          <w:p w14:paraId="641F08C8" w14:textId="151F67DE" w:rsidR="003D36AD" w:rsidRDefault="007D7AC8">
            <w:pPr>
              <w:widowControl w:val="0"/>
              <w:jc w:val="right"/>
            </w:pPr>
            <w:r>
              <w:t>PAP56</w:t>
            </w:r>
            <w:r w:rsidR="00BF7B87">
              <w:t>-3.3.1</w:t>
            </w:r>
          </w:p>
          <w:p w14:paraId="15A0C656" w14:textId="77777777" w:rsidR="003D36AD" w:rsidRDefault="003D36AD">
            <w:pPr>
              <w:widowControl w:val="0"/>
              <w:jc w:val="right"/>
              <w:rPr>
                <w:rFonts w:eastAsia="MS Mincho"/>
                <w:lang w:eastAsia="ja-JP"/>
              </w:rPr>
            </w:pPr>
          </w:p>
        </w:tc>
      </w:tr>
      <w:tr w:rsidR="003D36AD" w14:paraId="023A95B0" w14:textId="77777777">
        <w:tc>
          <w:tcPr>
            <w:tcW w:w="4428" w:type="dxa"/>
          </w:tcPr>
          <w:p w14:paraId="29ED1851" w14:textId="77777777" w:rsidR="003D36AD" w:rsidRDefault="00BF7B87">
            <w:pPr>
              <w:widowControl w:val="0"/>
            </w:pPr>
            <w:r>
              <w:t>To:</w:t>
            </w:r>
            <w:r>
              <w:tab/>
            </w:r>
            <w:r>
              <w:rPr>
                <w:rFonts w:eastAsia="MS Mincho"/>
                <w:lang w:eastAsia="ja-JP"/>
              </w:rPr>
              <w:t>PAP</w:t>
            </w:r>
          </w:p>
        </w:tc>
        <w:tc>
          <w:tcPr>
            <w:tcW w:w="5460" w:type="dxa"/>
          </w:tcPr>
          <w:p w14:paraId="07CA981F" w14:textId="77777777" w:rsidR="003D36AD" w:rsidRDefault="003D36AD"/>
        </w:tc>
      </w:tr>
    </w:tbl>
    <w:p w14:paraId="1C8D2BCD" w14:textId="77777777" w:rsidR="003D36AD" w:rsidRDefault="00BF7B87">
      <w:pPr>
        <w:pStyle w:val="Title"/>
        <w:rPr>
          <w:rFonts w:eastAsia="MS Mincho"/>
          <w:lang w:eastAsia="ja-JP"/>
        </w:rPr>
      </w:pPr>
      <w:r>
        <w:t>LIAISON NOTE</w:t>
      </w:r>
      <w:r>
        <w:rPr>
          <w:rFonts w:eastAsia="MS Mincho"/>
          <w:lang w:eastAsia="ja-JP"/>
        </w:rPr>
        <w:t xml:space="preserve"> on MCP reference implementation</w:t>
      </w:r>
    </w:p>
    <w:p w14:paraId="6ED6070D" w14:textId="77777777" w:rsidR="003D36AD" w:rsidRDefault="00BF7B87">
      <w:pPr>
        <w:pStyle w:val="BodyText"/>
        <w:rPr>
          <w:rFonts w:eastAsia="MS Mincho"/>
          <w:b/>
          <w:bCs/>
          <w:color w:val="0070C0"/>
          <w:sz w:val="32"/>
          <w:szCs w:val="32"/>
          <w:lang w:eastAsia="ja-JP"/>
        </w:rPr>
      </w:pPr>
      <w:r>
        <w:rPr>
          <w:rFonts w:eastAsia="MS Mincho"/>
          <w:b/>
          <w:bCs/>
          <w:color w:val="0070C0"/>
          <w:sz w:val="32"/>
          <w:szCs w:val="32"/>
          <w:lang w:eastAsia="ja-JP"/>
        </w:rPr>
        <w:t>1</w:t>
      </w:r>
      <w:r>
        <w:rPr>
          <w:rFonts w:eastAsia="MS Mincho"/>
          <w:b/>
          <w:bCs/>
          <w:color w:val="0070C0"/>
          <w:sz w:val="32"/>
          <w:szCs w:val="32"/>
          <w:lang w:eastAsia="ja-JP"/>
        </w:rPr>
        <w:tab/>
        <w:t>SUMMARY</w:t>
      </w:r>
    </w:p>
    <w:p w14:paraId="23D97BAE" w14:textId="739A0EA1" w:rsidR="003D36AD" w:rsidRDefault="00BF7B87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Following the recommendation from the IALA/IHO workshop on S-100/S-200 held in Annapolis September 2024, that IALA (and IHO) should 'explore official </w:t>
      </w:r>
      <w:r>
        <w:rPr>
          <w:rFonts w:eastAsia="MS Mincho"/>
          <w:lang w:eastAsia="ja-JP"/>
        </w:rPr>
        <w:t>testing MCP’s identity management</w:t>
      </w:r>
      <w:r w:rsidR="00B27145">
        <w:rPr>
          <w:rFonts w:eastAsia="MS Mincho"/>
          <w:lang w:eastAsia="ja-JP"/>
        </w:rPr>
        <w:t xml:space="preserve">,’ the </w:t>
      </w:r>
      <w:r>
        <w:rPr>
          <w:rFonts w:eastAsia="MS Mincho"/>
          <w:lang w:eastAsia="ja-JP"/>
        </w:rPr>
        <w:t xml:space="preserve">ARM </w:t>
      </w:r>
      <w:r w:rsidR="00B27145">
        <w:rPr>
          <w:rFonts w:eastAsia="MS Mincho"/>
          <w:lang w:eastAsia="ja-JP"/>
        </w:rPr>
        <w:t xml:space="preserve">Committee </w:t>
      </w:r>
      <w:r>
        <w:rPr>
          <w:rFonts w:eastAsia="MS Mincho"/>
          <w:lang w:eastAsia="ja-JP"/>
        </w:rPr>
        <w:t>would like to recommend that IALA provides a running reference implementation of MCP.</w:t>
      </w:r>
      <w:r w:rsidR="00B27145">
        <w:rPr>
          <w:rFonts w:eastAsia="MS Mincho"/>
          <w:lang w:eastAsia="ja-JP"/>
        </w:rPr>
        <w:t xml:space="preserve">  This includes service registry, identity registry, and maritime messaging service.</w:t>
      </w:r>
      <w:r>
        <w:rPr>
          <w:rFonts w:eastAsia="MS Mincho"/>
          <w:lang w:eastAsia="ja-JP"/>
        </w:rPr>
        <w:t xml:space="preserve"> This MCP instance is offered by KRISO (Korea Research Institute of Ships &amp; Ocean Engineering) and GRAD (GLA Research and Development directorate), and will not impose any costs on IALA</w:t>
      </w:r>
      <w:r w:rsidR="00B27145">
        <w:rPr>
          <w:rFonts w:eastAsia="MS Mincho"/>
          <w:lang w:eastAsia="ja-JP"/>
        </w:rPr>
        <w:t>, but IALA Secretariat would be requested to support and, in the process, investigate any requirements for procedure establishment of operational instances.</w:t>
      </w:r>
    </w:p>
    <w:p w14:paraId="007246BA" w14:textId="625FACDD" w:rsidR="00B27145" w:rsidRDefault="00B27145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>To continue the concurrent development of product specifications and technical services by IALA members and industry partners, there is a great need for interoperability testing.  This can only be accomplished with an IALA-operated instance of the MCP to recognize IALA’s level of responsibility in this area.  This will ensure the smooth continuation of development efforts towards the realization of e-Navigation and digitalization.</w:t>
      </w:r>
    </w:p>
    <w:p w14:paraId="696A82B9" w14:textId="3525BE6C" w:rsidR="003D36AD" w:rsidRDefault="00BF7B87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>It is emphasised that this will not be an operational MCP, rather a reference implementation that can be used when developing and demonstrating various technical services by IALA members</w:t>
      </w:r>
      <w:r w:rsidR="00B27145">
        <w:rPr>
          <w:rFonts w:eastAsia="MS Mincho"/>
          <w:lang w:eastAsia="ja-JP"/>
        </w:rPr>
        <w:t xml:space="preserve"> and industry.</w:t>
      </w:r>
    </w:p>
    <w:p w14:paraId="3625DC1C" w14:textId="77777777" w:rsidR="003D36AD" w:rsidRDefault="003D36AD">
      <w:pPr>
        <w:pStyle w:val="BodyText"/>
        <w:rPr>
          <w:rFonts w:eastAsia="MS Mincho"/>
          <w:lang w:eastAsia="ja-JP"/>
        </w:rPr>
      </w:pPr>
    </w:p>
    <w:p w14:paraId="6579DD09" w14:textId="77777777" w:rsidR="003D36AD" w:rsidRDefault="00BF7B87">
      <w:pPr>
        <w:pStyle w:val="BodyText"/>
        <w:rPr>
          <w:rFonts w:eastAsia="MS Mincho"/>
          <w:b/>
          <w:bCs/>
          <w:color w:val="0070C0"/>
          <w:sz w:val="36"/>
          <w:szCs w:val="36"/>
          <w:lang w:eastAsia="ja-JP"/>
        </w:rPr>
      </w:pPr>
      <w:r>
        <w:rPr>
          <w:rFonts w:eastAsia="MS Mincho"/>
          <w:b/>
          <w:bCs/>
          <w:color w:val="0070C0"/>
          <w:sz w:val="36"/>
          <w:szCs w:val="36"/>
          <w:lang w:eastAsia="ja-JP"/>
        </w:rPr>
        <w:t>2</w:t>
      </w:r>
      <w:r>
        <w:rPr>
          <w:rFonts w:eastAsia="MS Mincho"/>
          <w:b/>
          <w:bCs/>
          <w:color w:val="0070C0"/>
          <w:sz w:val="36"/>
          <w:szCs w:val="36"/>
          <w:lang w:eastAsia="ja-JP"/>
        </w:rPr>
        <w:tab/>
        <w:t>ACTION REQUESTED OF THE COMMITTEE</w:t>
      </w:r>
    </w:p>
    <w:p w14:paraId="0F218B53" w14:textId="13B29687" w:rsidR="003D36AD" w:rsidRDefault="00BF7B87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PAP is requested to consider the proposal and bring it forward to IALA </w:t>
      </w:r>
      <w:r w:rsidR="00B27145">
        <w:rPr>
          <w:rFonts w:eastAsia="MS Mincho"/>
          <w:lang w:eastAsia="ja-JP"/>
        </w:rPr>
        <w:t>C</w:t>
      </w:r>
      <w:r>
        <w:rPr>
          <w:rFonts w:eastAsia="MS Mincho"/>
          <w:lang w:eastAsia="ja-JP"/>
        </w:rPr>
        <w:t>ouncil for formal approval.</w:t>
      </w:r>
    </w:p>
    <w:sectPr w:rsidR="003D36AD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A790D" w14:textId="77777777" w:rsidR="005C569D" w:rsidRDefault="005C569D">
      <w:r>
        <w:separator/>
      </w:r>
    </w:p>
  </w:endnote>
  <w:endnote w:type="continuationSeparator" w:id="0">
    <w:p w14:paraId="76214E1A" w14:textId="77777777" w:rsidR="005C569D" w:rsidRDefault="005C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063B5" w14:textId="77777777" w:rsidR="003D36AD" w:rsidRDefault="00BF7B87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9200A" w14:textId="77777777" w:rsidR="003D36AD" w:rsidRDefault="00BF7B87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F4B4E" w14:textId="77777777" w:rsidR="005C569D" w:rsidRDefault="005C569D">
      <w:r>
        <w:separator/>
      </w:r>
    </w:p>
  </w:footnote>
  <w:footnote w:type="continuationSeparator" w:id="0">
    <w:p w14:paraId="02FA995A" w14:textId="77777777" w:rsidR="005C569D" w:rsidRDefault="005C5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E12D2" w14:textId="77777777" w:rsidR="003D36AD" w:rsidRDefault="00BF7B87" w:rsidP="00BF7B87">
    <w:pPr>
      <w:pStyle w:val="Header"/>
      <w:jc w:val="center"/>
    </w:pPr>
    <w:r>
      <w:rPr>
        <w:noProof/>
      </w:rPr>
      <w:drawing>
        <wp:inline distT="0" distB="0" distL="0" distR="0" wp14:anchorId="25115B9C" wp14:editId="25F437E8">
          <wp:extent cx="850900" cy="824230"/>
          <wp:effectExtent l="0" t="0" r="0" b="0"/>
          <wp:docPr id="1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2994" w14:textId="77777777" w:rsidR="003D36AD" w:rsidRDefault="00BF7B87">
    <w:pPr>
      <w:pStyle w:val="Header"/>
    </w:pPr>
    <w:r>
      <w:rPr>
        <w:noProof/>
      </w:rPr>
      <w:drawing>
        <wp:inline distT="0" distB="0" distL="0" distR="0" wp14:anchorId="251176A8" wp14:editId="2A01C76D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D1600"/>
    <w:multiLevelType w:val="multilevel"/>
    <w:tmpl w:val="49603AE6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D37011"/>
    <w:multiLevelType w:val="multilevel"/>
    <w:tmpl w:val="34A61FA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4D82D2B"/>
    <w:multiLevelType w:val="multilevel"/>
    <w:tmpl w:val="1B2A8DF8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AB0591"/>
    <w:multiLevelType w:val="multilevel"/>
    <w:tmpl w:val="72CC7D18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127203"/>
    <w:multiLevelType w:val="multilevel"/>
    <w:tmpl w:val="78EC735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A261B17"/>
    <w:multiLevelType w:val="multilevel"/>
    <w:tmpl w:val="E1088322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6603CF1"/>
    <w:multiLevelType w:val="multilevel"/>
    <w:tmpl w:val="51B62326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8C64885"/>
    <w:multiLevelType w:val="multilevel"/>
    <w:tmpl w:val="D648FFA8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91A328B"/>
    <w:multiLevelType w:val="multilevel"/>
    <w:tmpl w:val="97E817C2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92F592A"/>
    <w:multiLevelType w:val="multilevel"/>
    <w:tmpl w:val="CC7074EC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86203053">
    <w:abstractNumId w:val="4"/>
  </w:num>
  <w:num w:numId="2" w16cid:durableId="1975787671">
    <w:abstractNumId w:val="7"/>
  </w:num>
  <w:num w:numId="3" w16cid:durableId="203099126">
    <w:abstractNumId w:val="2"/>
  </w:num>
  <w:num w:numId="4" w16cid:durableId="696538561">
    <w:abstractNumId w:val="6"/>
  </w:num>
  <w:num w:numId="5" w16cid:durableId="1681851209">
    <w:abstractNumId w:val="8"/>
  </w:num>
  <w:num w:numId="6" w16cid:durableId="2107535162">
    <w:abstractNumId w:val="0"/>
  </w:num>
  <w:num w:numId="7" w16cid:durableId="1864127010">
    <w:abstractNumId w:val="1"/>
  </w:num>
  <w:num w:numId="8" w16cid:durableId="2011982894">
    <w:abstractNumId w:val="5"/>
  </w:num>
  <w:num w:numId="9" w16cid:durableId="2089493911">
    <w:abstractNumId w:val="3"/>
  </w:num>
  <w:num w:numId="10" w16cid:durableId="3122944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3D36AD"/>
    <w:rsid w:val="003D36AD"/>
    <w:rsid w:val="005C569D"/>
    <w:rsid w:val="006813DD"/>
    <w:rsid w:val="007D7AC8"/>
    <w:rsid w:val="00987FDE"/>
    <w:rsid w:val="00B27145"/>
    <w:rsid w:val="00BF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253F0"/>
  <w15:docId w15:val="{4120C585-C8E3-4940-A227-13586984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paragraph" w:styleId="NormalWeb">
    <w:name w:val="Normal (Web)"/>
    <w:basedOn w:val="Normal"/>
    <w:uiPriority w:val="99"/>
    <w:unhideWhenUsed/>
    <w:qFormat/>
    <w:rsid w:val="004F02F4"/>
    <w:pPr>
      <w:tabs>
        <w:tab w:val="clear" w:pos="851"/>
      </w:tabs>
      <w:suppressAutoHyphens w:val="0"/>
      <w:spacing w:beforeAutospacing="1" w:afterAutospacing="1"/>
    </w:pPr>
    <w:rPr>
      <w:rFonts w:ascii="Times New Roman" w:eastAsia="Times New Roman" w:hAnsi="Times New Roman"/>
      <w:sz w:val="24"/>
      <w:szCs w:val="24"/>
      <w:lang w:val="en-SG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128F9D-F505-4FA5-950B-FB12026B2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Company>DFO-MPO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 Southall</cp:lastModifiedBy>
  <cp:revision>7</cp:revision>
  <cp:lastPrinted>2023-09-20T09:59:00Z</cp:lastPrinted>
  <dcterms:created xsi:type="dcterms:W3CDTF">2024-10-04T10:32:00Z</dcterms:created>
  <dcterms:modified xsi:type="dcterms:W3CDTF">2025-01-10T14:50:00Z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